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F7" w:rsidRPr="00DE46F7" w:rsidRDefault="00DE46F7" w:rsidP="003D566E">
      <w:pPr>
        <w:jc w:val="center"/>
        <w:rPr>
          <w:b/>
        </w:rPr>
      </w:pPr>
      <w:r w:rsidRPr="00DE46F7">
        <w:rPr>
          <w:b/>
        </w:rPr>
        <w:t xml:space="preserve">                                                                        </w:t>
      </w:r>
      <w:r w:rsidR="009279B2">
        <w:rPr>
          <w:b/>
        </w:rPr>
        <w:t xml:space="preserve">                        </w:t>
      </w:r>
    </w:p>
    <w:p w:rsidR="00DE46F7" w:rsidRDefault="00DE46F7" w:rsidP="003D566E">
      <w:pPr>
        <w:jc w:val="center"/>
      </w:pPr>
    </w:p>
    <w:p w:rsidR="003D566E" w:rsidRPr="00DE46F7" w:rsidRDefault="00546BA9" w:rsidP="003D566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-9.5pt;width:45.5pt;height:49.75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13359023" r:id="rId6"/>
        </w:pict>
      </w:r>
      <w:r w:rsidR="003D566E">
        <w:t>ЧЕЛЯБИНСКАЯ    ОБЛАСТЬ</w:t>
      </w:r>
    </w:p>
    <w:p w:rsidR="003D566E" w:rsidRDefault="003D566E" w:rsidP="003D566E">
      <w:pPr>
        <w:rPr>
          <w:b/>
          <w:sz w:val="32"/>
        </w:rPr>
      </w:pPr>
      <w:r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</w:rPr>
        <w:t xml:space="preserve">СОБРАНИЕ  ДЕПУТАТОВ </w:t>
      </w:r>
    </w:p>
    <w:p w:rsidR="003D566E" w:rsidRDefault="003D566E" w:rsidP="003D566E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3D566E" w:rsidRDefault="003D566E" w:rsidP="003D566E">
      <w:pPr>
        <w:jc w:val="center"/>
        <w:rPr>
          <w:b/>
          <w:sz w:val="4"/>
        </w:rPr>
      </w:pPr>
    </w:p>
    <w:p w:rsidR="003D566E" w:rsidRDefault="003D566E" w:rsidP="003D566E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3D566E" w:rsidRDefault="003D566E" w:rsidP="003D566E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3D566E" w:rsidRDefault="003D566E" w:rsidP="003D566E">
      <w:pPr>
        <w:rPr>
          <w:b/>
        </w:rPr>
      </w:pPr>
      <w:r>
        <w:rPr>
          <w:b/>
        </w:rPr>
        <w:t xml:space="preserve">№ </w:t>
      </w:r>
      <w:r w:rsidR="00C20AD1">
        <w:rPr>
          <w:b/>
        </w:rPr>
        <w:t>19-ЗГО</w:t>
      </w:r>
      <w:r>
        <w:rPr>
          <w:b/>
        </w:rPr>
        <w:t xml:space="preserve">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</w:t>
      </w:r>
      <w:r w:rsidR="00C20AD1">
        <w:rPr>
          <w:b/>
        </w:rPr>
        <w:t xml:space="preserve">              от  06.05.</w:t>
      </w:r>
      <w:r>
        <w:rPr>
          <w:b/>
        </w:rPr>
        <w:t>2022 г.</w:t>
      </w:r>
    </w:p>
    <w:p w:rsidR="003D566E" w:rsidRDefault="003D566E" w:rsidP="003D566E">
      <w:pPr>
        <w:pStyle w:val="1"/>
        <w:spacing w:before="0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6629"/>
      </w:tblGrid>
      <w:tr w:rsidR="003D566E" w:rsidRPr="003D566E" w:rsidTr="00163B2D">
        <w:trPr>
          <w:trHeight w:val="480"/>
        </w:trPr>
        <w:tc>
          <w:tcPr>
            <w:tcW w:w="6629" w:type="dxa"/>
            <w:shd w:val="clear" w:color="auto" w:fill="auto"/>
          </w:tcPr>
          <w:p w:rsidR="009279B2" w:rsidRDefault="003D566E" w:rsidP="00163B2D">
            <w:r w:rsidRPr="003D566E">
              <w:t>О внесении изменений в решение Златоустовского городского Собрания депутатов от 05.07.2001 г. №</w:t>
            </w:r>
            <w:r w:rsidR="00C20AD1">
              <w:t xml:space="preserve"> </w:t>
            </w:r>
            <w:r w:rsidRPr="003D566E">
              <w:t xml:space="preserve">131 </w:t>
            </w:r>
          </w:p>
          <w:p w:rsidR="003D566E" w:rsidRPr="003D566E" w:rsidRDefault="003D566E" w:rsidP="00163B2D">
            <w:pPr>
              <w:rPr>
                <w:rFonts w:eastAsia="Calibri"/>
                <w:lang w:eastAsia="en-US"/>
              </w:rPr>
            </w:pPr>
            <w:r w:rsidRPr="003D566E">
              <w:t xml:space="preserve">«О создании Управления социальной защиты населения Златоустовского городского округа» </w:t>
            </w:r>
          </w:p>
        </w:tc>
      </w:tr>
    </w:tbl>
    <w:p w:rsidR="003D566E" w:rsidRDefault="003D566E" w:rsidP="003D566E">
      <w:pPr>
        <w:tabs>
          <w:tab w:val="left" w:pos="720"/>
        </w:tabs>
      </w:pPr>
      <w:r w:rsidRPr="003D566E">
        <w:t xml:space="preserve">                                                                                                                                       </w:t>
      </w:r>
    </w:p>
    <w:p w:rsidR="003D566E" w:rsidRPr="003D566E" w:rsidRDefault="003D566E" w:rsidP="003D566E">
      <w:pPr>
        <w:tabs>
          <w:tab w:val="left" w:pos="720"/>
        </w:tabs>
      </w:pPr>
    </w:p>
    <w:p w:rsidR="003D566E" w:rsidRDefault="003D566E" w:rsidP="003D566E">
      <w:pPr>
        <w:jc w:val="both"/>
      </w:pPr>
      <w:r w:rsidRPr="003D566E">
        <w:t xml:space="preserve">       </w:t>
      </w:r>
      <w:r w:rsidRPr="003D566E">
        <w:rPr>
          <w:rFonts w:eastAsia="Calibri"/>
          <w:lang w:eastAsia="en-US"/>
        </w:rPr>
        <w:t xml:space="preserve">Руководствуясь </w:t>
      </w:r>
      <w:hyperlink r:id="rId7" w:history="1">
        <w:r w:rsidRPr="003D566E">
          <w:rPr>
            <w:rFonts w:eastAsia="Calibri"/>
            <w:lang w:eastAsia="en-US"/>
          </w:rPr>
          <w:t>Федеральным законом</w:t>
        </w:r>
      </w:hyperlink>
      <w:r w:rsidRPr="003D566E">
        <w:rPr>
          <w:rFonts w:eastAsia="Calibri"/>
          <w:lang w:eastAsia="en-US"/>
        </w:rPr>
        <w:t xml:space="preserve"> от 06.10.2003 г. №</w:t>
      </w:r>
      <w:r w:rsidR="00C20AD1">
        <w:rPr>
          <w:rFonts w:eastAsia="Calibri"/>
          <w:lang w:eastAsia="en-US"/>
        </w:rPr>
        <w:t xml:space="preserve"> </w:t>
      </w:r>
      <w:r w:rsidRPr="003D566E">
        <w:rPr>
          <w:rFonts w:eastAsia="Calibri"/>
          <w:lang w:eastAsia="en-US"/>
        </w:rPr>
        <w:t>131-ФЗ «Об общих принципах организации местного самоуправления в Российской Федерации», на основании З</w:t>
      </w:r>
      <w:r w:rsidRPr="003D566E">
        <w:t xml:space="preserve">акона Челябинской области от </w:t>
      </w:r>
      <w:r>
        <w:t>24.11.</w:t>
      </w:r>
      <w:r w:rsidRPr="003D566E">
        <w:t>2005 г. №</w:t>
      </w:r>
      <w:r>
        <w:t xml:space="preserve"> </w:t>
      </w:r>
      <w:r w:rsidRPr="003D566E">
        <w:t xml:space="preserve">430-ЗО «О наделении органов местного самоуправления государственными полномочиями по социальной поддержке отдельных категорий граждан», </w:t>
      </w:r>
    </w:p>
    <w:p w:rsidR="003D566E" w:rsidRPr="003D566E" w:rsidRDefault="003D566E" w:rsidP="003D566E">
      <w:pPr>
        <w:jc w:val="both"/>
        <w:rPr>
          <w:rFonts w:eastAsia="Calibri"/>
          <w:lang w:eastAsia="en-US"/>
        </w:rPr>
      </w:pPr>
      <w:r w:rsidRPr="003D566E">
        <w:t>Собрание депутатов Златоустовского г</w:t>
      </w:r>
      <w:r>
        <w:t>ородского округа РЕШАЕТ</w:t>
      </w:r>
      <w:r w:rsidRPr="003D566E">
        <w:t>:</w:t>
      </w:r>
    </w:p>
    <w:p w:rsidR="003D566E" w:rsidRPr="003D566E" w:rsidRDefault="003D566E" w:rsidP="003D566E"/>
    <w:p w:rsidR="003D566E" w:rsidRPr="003D566E" w:rsidRDefault="003D566E" w:rsidP="003D566E">
      <w:pPr>
        <w:jc w:val="both"/>
      </w:pPr>
      <w:r w:rsidRPr="003D566E">
        <w:tab/>
        <w:t xml:space="preserve">1. </w:t>
      </w:r>
      <w:proofErr w:type="gramStart"/>
      <w:r w:rsidRPr="003D566E">
        <w:t xml:space="preserve">Внести изменения в </w:t>
      </w:r>
      <w:r w:rsidR="003F2D02">
        <w:t xml:space="preserve">решение </w:t>
      </w:r>
      <w:r w:rsidRPr="003D566E">
        <w:t>Златоустовского городского Собрания депутатов от 05.07.2001 г. №</w:t>
      </w:r>
      <w:r w:rsidR="00C20AD1">
        <w:t xml:space="preserve"> </w:t>
      </w:r>
      <w:r w:rsidRPr="003D566E">
        <w:t>131 «О создании Управления Социальной защиты населения города Златоуста</w:t>
      </w:r>
      <w:r w:rsidR="00D705EC">
        <w:t>»</w:t>
      </w:r>
      <w:r w:rsidRPr="003D566E">
        <w:t xml:space="preserve"> (в редакции решений: от 21.10.2004 г. № 886, </w:t>
      </w:r>
      <w:hyperlink r:id="rId8" w:history="1">
        <w:r w:rsidRPr="003F2D02">
          <w:rPr>
            <w:rStyle w:val="a3"/>
            <w:color w:val="auto"/>
          </w:rPr>
          <w:t>от 05.09.2005 г. № 25-ЗГО</w:t>
        </w:r>
      </w:hyperlink>
      <w:r w:rsidRPr="003F2D02">
        <w:t xml:space="preserve">, </w:t>
      </w:r>
      <w:r w:rsidR="003F2D02">
        <w:t xml:space="preserve">от </w:t>
      </w:r>
      <w:hyperlink r:id="rId9" w:history="1">
        <w:r w:rsidRPr="003F2D02">
          <w:rPr>
            <w:rStyle w:val="a3"/>
            <w:color w:val="auto"/>
          </w:rPr>
          <w:t>31.05.2006 г. № 44-ЗГО</w:t>
        </w:r>
      </w:hyperlink>
      <w:r w:rsidRPr="003F2D02">
        <w:t xml:space="preserve">, </w:t>
      </w:r>
      <w:r w:rsidR="003F2D02">
        <w:t xml:space="preserve">от </w:t>
      </w:r>
      <w:hyperlink r:id="rId10" w:history="1">
        <w:r w:rsidRPr="003F2D02">
          <w:rPr>
            <w:rStyle w:val="a3"/>
            <w:color w:val="auto"/>
          </w:rPr>
          <w:t>04.09.2008 г. № 69-ЗГО</w:t>
        </w:r>
      </w:hyperlink>
      <w:r w:rsidRPr="003F2D02">
        <w:t xml:space="preserve">, </w:t>
      </w:r>
      <w:r w:rsidR="003F2D02">
        <w:t xml:space="preserve">от </w:t>
      </w:r>
      <w:hyperlink r:id="rId11" w:history="1">
        <w:r w:rsidRPr="003F2D02">
          <w:rPr>
            <w:rStyle w:val="a3"/>
            <w:color w:val="auto"/>
          </w:rPr>
          <w:t>01.10.2008 г. № 89-ЗГО</w:t>
        </w:r>
      </w:hyperlink>
      <w:r w:rsidRPr="003F2D02">
        <w:t xml:space="preserve">, </w:t>
      </w:r>
      <w:r w:rsidR="003F2D02">
        <w:t xml:space="preserve">от </w:t>
      </w:r>
      <w:hyperlink r:id="rId12" w:history="1">
        <w:r w:rsidRPr="003F2D02">
          <w:rPr>
            <w:rStyle w:val="a3"/>
            <w:color w:val="auto"/>
          </w:rPr>
          <w:t>02.03.2009 г. № 10-ЗГО</w:t>
        </w:r>
      </w:hyperlink>
      <w:r w:rsidRPr="003F2D02">
        <w:t xml:space="preserve">, </w:t>
      </w:r>
      <w:r w:rsidR="003F2D02">
        <w:t xml:space="preserve">от </w:t>
      </w:r>
      <w:hyperlink r:id="rId13" w:history="1">
        <w:r w:rsidRPr="003F2D02">
          <w:rPr>
            <w:rStyle w:val="a3"/>
            <w:color w:val="auto"/>
          </w:rPr>
          <w:t>10.03.2011 г. № 5-ЗГО</w:t>
        </w:r>
      </w:hyperlink>
      <w:r w:rsidRPr="003F2D02">
        <w:t xml:space="preserve">, </w:t>
      </w:r>
      <w:r w:rsidR="003F2D02">
        <w:t xml:space="preserve">от </w:t>
      </w:r>
      <w:hyperlink r:id="rId14" w:history="1">
        <w:r w:rsidRPr="003F2D02">
          <w:rPr>
            <w:rStyle w:val="a3"/>
            <w:color w:val="auto"/>
          </w:rPr>
          <w:t>30.08.2011 г. № 46-ЗГО</w:t>
        </w:r>
      </w:hyperlink>
      <w:r w:rsidRPr="003F2D02">
        <w:t xml:space="preserve">, </w:t>
      </w:r>
      <w:r w:rsidR="003F2D02">
        <w:t xml:space="preserve">от </w:t>
      </w:r>
      <w:hyperlink r:id="rId15" w:history="1">
        <w:r w:rsidRPr="003F2D02">
          <w:rPr>
            <w:rStyle w:val="a3"/>
            <w:color w:val="auto"/>
          </w:rPr>
          <w:t>12.12.2013 г. № 64-ЗГО</w:t>
        </w:r>
      </w:hyperlink>
      <w:r w:rsidRPr="003F2D02">
        <w:t xml:space="preserve">, </w:t>
      </w:r>
      <w:r w:rsidR="003F2D02">
        <w:t>от</w:t>
      </w:r>
      <w:proofErr w:type="gramEnd"/>
      <w:r w:rsidR="003F2D02">
        <w:t xml:space="preserve"> </w:t>
      </w:r>
      <w:hyperlink r:id="rId16" w:history="1">
        <w:proofErr w:type="gramStart"/>
        <w:r w:rsidRPr="003F2D02">
          <w:rPr>
            <w:rStyle w:val="a3"/>
            <w:color w:val="auto"/>
          </w:rPr>
          <w:t>11.11.2014 г. № 49-ЗГО</w:t>
        </w:r>
      </w:hyperlink>
      <w:r w:rsidRPr="003F2D02">
        <w:t xml:space="preserve">, </w:t>
      </w:r>
      <w:r w:rsidR="003F2D02">
        <w:t xml:space="preserve">от </w:t>
      </w:r>
      <w:hyperlink r:id="rId17" w:history="1">
        <w:r w:rsidRPr="003F2D02">
          <w:rPr>
            <w:rStyle w:val="a3"/>
            <w:color w:val="auto"/>
          </w:rPr>
          <w:t>02.03.2018 г. № 13-ЗГО</w:t>
        </w:r>
      </w:hyperlink>
      <w:r w:rsidRPr="003F2D02">
        <w:t xml:space="preserve">, </w:t>
      </w:r>
      <w:r w:rsidR="003F2D02">
        <w:t xml:space="preserve">от </w:t>
      </w:r>
      <w:hyperlink r:id="rId18" w:history="1">
        <w:r w:rsidRPr="003F2D02">
          <w:rPr>
            <w:rStyle w:val="a3"/>
            <w:color w:val="auto"/>
          </w:rPr>
          <w:t>19.12.2018 г. № 102-ЗГО</w:t>
        </w:r>
      </w:hyperlink>
      <w:r w:rsidRPr="003D566E">
        <w:t xml:space="preserve">, </w:t>
      </w:r>
      <w:r w:rsidR="003F2D02">
        <w:t xml:space="preserve">от </w:t>
      </w:r>
      <w:r w:rsidRPr="003D566E">
        <w:t xml:space="preserve">02.11.2020 г. № 66-ЗГО, </w:t>
      </w:r>
      <w:r w:rsidR="003F2D02">
        <w:t xml:space="preserve">от </w:t>
      </w:r>
      <w:r w:rsidRPr="003D566E">
        <w:t xml:space="preserve">11.03.2021 г. № 8-ЗГО, </w:t>
      </w:r>
      <w:r w:rsidR="003F2D02">
        <w:t xml:space="preserve">от </w:t>
      </w:r>
      <w:r w:rsidRPr="003D566E">
        <w:t xml:space="preserve">11.05.2021 г. № 15-ЗГО, </w:t>
      </w:r>
      <w:r w:rsidR="00081287">
        <w:t xml:space="preserve">от </w:t>
      </w:r>
      <w:r w:rsidRPr="003D566E">
        <w:t xml:space="preserve">06.09.2021 г. № 34-ЗГО) согласно </w:t>
      </w:r>
      <w:hyperlink w:anchor="sub_1" w:history="1">
        <w:r w:rsidRPr="003F2D02">
          <w:rPr>
            <w:rStyle w:val="a3"/>
            <w:color w:val="auto"/>
          </w:rPr>
          <w:t>приложению</w:t>
        </w:r>
      </w:hyperlink>
      <w:r w:rsidRPr="003F2D02">
        <w:t>.</w:t>
      </w:r>
      <w:proofErr w:type="gramEnd"/>
    </w:p>
    <w:p w:rsidR="003D566E" w:rsidRPr="003D566E" w:rsidRDefault="003D566E" w:rsidP="003D566E">
      <w:pPr>
        <w:jc w:val="both"/>
      </w:pPr>
      <w:bookmarkStart w:id="0" w:name="sub_3"/>
      <w:r w:rsidRPr="003D566E">
        <w:tab/>
        <w:t xml:space="preserve"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D705EC">
        <w:t>«</w:t>
      </w:r>
      <w:r w:rsidRPr="003D566E">
        <w:t>Интернет</w:t>
      </w:r>
      <w:r w:rsidR="00D705EC">
        <w:t>»</w:t>
      </w:r>
      <w:r w:rsidRPr="003D566E">
        <w:t>.</w:t>
      </w:r>
    </w:p>
    <w:p w:rsidR="003D566E" w:rsidRPr="003F2D02" w:rsidRDefault="003D566E" w:rsidP="003D566E">
      <w:pPr>
        <w:jc w:val="both"/>
      </w:pPr>
      <w:bookmarkStart w:id="1" w:name="sub_4"/>
      <w:bookmarkEnd w:id="0"/>
      <w:r w:rsidRPr="003D566E">
        <w:tab/>
        <w:t xml:space="preserve">3. Настоящее решение вступает в законную силу со дня его </w:t>
      </w:r>
      <w:hyperlink r:id="rId19" w:history="1">
        <w:r w:rsidRPr="003F2D02">
          <w:rPr>
            <w:rStyle w:val="a3"/>
            <w:color w:val="auto"/>
          </w:rPr>
          <w:t>официального опубликования.</w:t>
        </w:r>
      </w:hyperlink>
    </w:p>
    <w:p w:rsidR="003D566E" w:rsidRPr="003D566E" w:rsidRDefault="003D566E" w:rsidP="003D566E">
      <w:pPr>
        <w:jc w:val="both"/>
      </w:pPr>
      <w:bookmarkStart w:id="2" w:name="sub_5"/>
      <w:bookmarkEnd w:id="1"/>
      <w:r w:rsidRPr="003D566E">
        <w:tab/>
        <w:t xml:space="preserve">4. </w:t>
      </w:r>
      <w:proofErr w:type="gramStart"/>
      <w:r w:rsidRPr="003D566E">
        <w:t>Контроль за</w:t>
      </w:r>
      <w:proofErr w:type="gramEnd"/>
      <w:r w:rsidRPr="003D566E">
        <w:t xml:space="preserve"> исполнением настоящего решения возложить на комиссию по социальной защите, здравоохранению и экологии.</w:t>
      </w:r>
    </w:p>
    <w:bookmarkEnd w:id="2"/>
    <w:p w:rsidR="003D566E" w:rsidRPr="003D566E" w:rsidRDefault="003D566E" w:rsidP="003D566E"/>
    <w:p w:rsidR="003D566E" w:rsidRPr="003D566E" w:rsidRDefault="003D566E" w:rsidP="003D566E"/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3D566E" w:rsidRPr="003D566E" w:rsidTr="00163B2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D566E" w:rsidRPr="003D566E" w:rsidRDefault="003D566E" w:rsidP="00163B2D">
            <w:pPr>
              <w:pStyle w:val="a6"/>
              <w:rPr>
                <w:rFonts w:ascii="Times New Roman" w:hAnsi="Times New Roman" w:cs="Times New Roman"/>
              </w:rPr>
            </w:pPr>
            <w:r w:rsidRPr="003D566E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r w:rsidRPr="003D566E">
              <w:rPr>
                <w:rFonts w:ascii="Times New Roman" w:hAnsi="Times New Roman" w:cs="Times New Roman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D566E" w:rsidRPr="003D566E" w:rsidRDefault="003D566E" w:rsidP="00163B2D">
            <w:pPr>
              <w:pStyle w:val="a5"/>
              <w:jc w:val="right"/>
              <w:rPr>
                <w:rFonts w:ascii="Times New Roman" w:hAnsi="Times New Roman" w:cs="Times New Roman"/>
              </w:rPr>
            </w:pPr>
          </w:p>
          <w:p w:rsidR="003D566E" w:rsidRPr="003D566E" w:rsidRDefault="003D566E" w:rsidP="00163B2D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3D566E">
              <w:rPr>
                <w:rFonts w:ascii="Times New Roman" w:hAnsi="Times New Roman" w:cs="Times New Roman"/>
              </w:rPr>
              <w:t xml:space="preserve">А.М. </w:t>
            </w:r>
            <w:proofErr w:type="spellStart"/>
            <w:r w:rsidRPr="003D566E">
              <w:rPr>
                <w:rFonts w:ascii="Times New Roman" w:hAnsi="Times New Roman" w:cs="Times New Roman"/>
              </w:rPr>
              <w:t>Карюков</w:t>
            </w:r>
            <w:proofErr w:type="spellEnd"/>
          </w:p>
        </w:tc>
      </w:tr>
    </w:tbl>
    <w:p w:rsidR="003D566E" w:rsidRPr="003D566E" w:rsidRDefault="003D566E" w:rsidP="003D566E"/>
    <w:p w:rsidR="003D566E" w:rsidRPr="003D566E" w:rsidRDefault="003D566E" w:rsidP="003D566E">
      <w:pPr>
        <w:jc w:val="right"/>
        <w:rPr>
          <w:rStyle w:val="a4"/>
          <w:b w:val="0"/>
        </w:rPr>
      </w:pPr>
      <w:bookmarkStart w:id="3" w:name="sub_1"/>
    </w:p>
    <w:p w:rsidR="003D566E" w:rsidRPr="003D566E" w:rsidRDefault="003D566E" w:rsidP="003D566E">
      <w:pPr>
        <w:jc w:val="right"/>
        <w:rPr>
          <w:rStyle w:val="a4"/>
          <w:b w:val="0"/>
        </w:rPr>
      </w:pPr>
    </w:p>
    <w:p w:rsidR="003D566E" w:rsidRPr="003D566E" w:rsidRDefault="003D566E" w:rsidP="003D566E">
      <w:pPr>
        <w:jc w:val="right"/>
        <w:rPr>
          <w:rStyle w:val="a4"/>
          <w:b w:val="0"/>
        </w:rPr>
      </w:pPr>
    </w:p>
    <w:p w:rsidR="003D566E" w:rsidRPr="003D566E" w:rsidRDefault="003D566E" w:rsidP="003D566E">
      <w:pPr>
        <w:rPr>
          <w:rStyle w:val="a4"/>
          <w:b w:val="0"/>
        </w:rPr>
      </w:pPr>
    </w:p>
    <w:p w:rsidR="003D566E" w:rsidRPr="003D566E" w:rsidRDefault="003D566E" w:rsidP="003D566E">
      <w:pPr>
        <w:jc w:val="right"/>
        <w:rPr>
          <w:rStyle w:val="a4"/>
          <w:b w:val="0"/>
        </w:rPr>
      </w:pPr>
    </w:p>
    <w:p w:rsidR="003D566E" w:rsidRPr="003F2D02" w:rsidRDefault="003F2D02" w:rsidP="003F2D02">
      <w:pPr>
        <w:jc w:val="center"/>
        <w:rPr>
          <w:bCs/>
          <w:color w:val="26282F"/>
        </w:rPr>
      </w:pPr>
      <w:r>
        <w:rPr>
          <w:rStyle w:val="a4"/>
          <w:b w:val="0"/>
        </w:rPr>
        <w:lastRenderedPageBreak/>
        <w:t xml:space="preserve">                                                    </w:t>
      </w:r>
      <w:r w:rsidR="003D566E" w:rsidRPr="003D566E">
        <w:rPr>
          <w:rStyle w:val="a4"/>
          <w:b w:val="0"/>
        </w:rPr>
        <w:t>Приложение</w:t>
      </w:r>
      <w:r w:rsidR="003D566E" w:rsidRPr="003D566E">
        <w:rPr>
          <w:rStyle w:val="a4"/>
          <w:b w:val="0"/>
        </w:rPr>
        <w:br/>
      </w:r>
      <w:r>
        <w:rPr>
          <w:rStyle w:val="a4"/>
          <w:b w:val="0"/>
        </w:rPr>
        <w:t xml:space="preserve">                                                                                  </w:t>
      </w:r>
      <w:r w:rsidR="003D566E" w:rsidRPr="003D566E">
        <w:rPr>
          <w:rStyle w:val="a4"/>
          <w:b w:val="0"/>
        </w:rPr>
        <w:t xml:space="preserve">к </w:t>
      </w:r>
      <w:hyperlink w:anchor="sub_0" w:history="1">
        <w:r w:rsidR="003D566E" w:rsidRPr="003F2D02">
          <w:rPr>
            <w:rStyle w:val="a3"/>
            <w:color w:val="auto"/>
          </w:rPr>
          <w:t>решению</w:t>
        </w:r>
      </w:hyperlink>
      <w:r w:rsidR="003D566E" w:rsidRPr="003D566E">
        <w:rPr>
          <w:rStyle w:val="a4"/>
          <w:b w:val="0"/>
        </w:rPr>
        <w:t xml:space="preserve"> Собрания депутатов</w:t>
      </w:r>
      <w:r w:rsidR="003D566E" w:rsidRPr="003D566E">
        <w:rPr>
          <w:rStyle w:val="a4"/>
          <w:b w:val="0"/>
        </w:rPr>
        <w:br/>
      </w:r>
      <w:r>
        <w:rPr>
          <w:rStyle w:val="a4"/>
          <w:b w:val="0"/>
        </w:rPr>
        <w:t xml:space="preserve">                                                                                       </w:t>
      </w:r>
      <w:r w:rsidR="003D566E" w:rsidRPr="003D566E">
        <w:rPr>
          <w:rStyle w:val="a4"/>
          <w:b w:val="0"/>
        </w:rPr>
        <w:t>Златоустовского городского округа</w:t>
      </w:r>
      <w:r w:rsidR="003D566E" w:rsidRPr="003D566E">
        <w:rPr>
          <w:rStyle w:val="a4"/>
          <w:b w:val="0"/>
        </w:rPr>
        <w:br/>
      </w:r>
      <w:r>
        <w:rPr>
          <w:rStyle w:val="a4"/>
          <w:b w:val="0"/>
        </w:rPr>
        <w:t xml:space="preserve">                                                      </w:t>
      </w:r>
      <w:r w:rsidR="00081287">
        <w:rPr>
          <w:rStyle w:val="a4"/>
          <w:b w:val="0"/>
        </w:rPr>
        <w:t xml:space="preserve">              </w:t>
      </w:r>
      <w:r>
        <w:rPr>
          <w:rStyle w:val="a4"/>
          <w:b w:val="0"/>
        </w:rPr>
        <w:t xml:space="preserve"> </w:t>
      </w:r>
      <w:r w:rsidR="00081287">
        <w:rPr>
          <w:rStyle w:val="a4"/>
          <w:b w:val="0"/>
        </w:rPr>
        <w:t xml:space="preserve"> </w:t>
      </w:r>
      <w:r w:rsidR="00C20AD1">
        <w:rPr>
          <w:rStyle w:val="a4"/>
          <w:b w:val="0"/>
        </w:rPr>
        <w:t xml:space="preserve">     от   06.05.</w:t>
      </w:r>
      <w:r w:rsidR="00081287">
        <w:rPr>
          <w:rStyle w:val="a4"/>
          <w:b w:val="0"/>
        </w:rPr>
        <w:t xml:space="preserve">2022 г. </w:t>
      </w:r>
      <w:r w:rsidR="003D566E" w:rsidRPr="003D566E">
        <w:rPr>
          <w:rStyle w:val="a4"/>
          <w:b w:val="0"/>
        </w:rPr>
        <w:t>№ </w:t>
      </w:r>
      <w:r w:rsidR="00C20AD1">
        <w:rPr>
          <w:rStyle w:val="a4"/>
          <w:b w:val="0"/>
        </w:rPr>
        <w:t>19-ЗГО</w:t>
      </w:r>
    </w:p>
    <w:bookmarkEnd w:id="3"/>
    <w:p w:rsidR="003D566E" w:rsidRPr="00081287" w:rsidRDefault="003D566E" w:rsidP="003D566E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3D566E">
        <w:rPr>
          <w:rFonts w:ascii="Times New Roman" w:hAnsi="Times New Roman"/>
          <w:b w:val="0"/>
          <w:color w:val="auto"/>
          <w:sz w:val="24"/>
          <w:szCs w:val="24"/>
        </w:rPr>
        <w:t xml:space="preserve">Изменения </w:t>
      </w:r>
      <w:r w:rsidRPr="003D566E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>решение</w:t>
      </w:r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 Златоустовского городского Собрания депутатов от 05.07.2001 г. №</w:t>
      </w:r>
      <w:r w:rsidR="00C20AD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131 «О создании Управления Социальной защиты населения города Златоуста» (в редакции решений: от 21.10.2004 г. № 886, </w:t>
      </w:r>
      <w:hyperlink r:id="rId20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от 05.09.2005 г. № 25-ЗГО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hyperlink r:id="rId21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31.05.2006 г. № 44-ЗГО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hyperlink r:id="rId22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04.09.2008 г. № 69-ЗГО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>,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 от </w:t>
      </w:r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hyperlink r:id="rId23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01.10.2008 г. № 89-ЗГО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hyperlink r:id="rId24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02.03.2009 г. № 10-ЗГО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hyperlink r:id="rId25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10.03.2011 г. № 5-ЗГО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hyperlink r:id="rId26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30.08.2011 г. № 46-ЗГО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hyperlink r:id="rId27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12.12.2013 г. № 64-ЗГО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hyperlink r:id="rId28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11.11.2014</w:t>
        </w:r>
        <w:proofErr w:type="gramEnd"/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 xml:space="preserve"> г. № 49-ЗГО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hyperlink r:id="rId29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02.03.2018 г. № 13-ЗГО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hyperlink r:id="rId30" w:history="1">
        <w:r w:rsidRPr="00081287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19.12.2018 г. № 102-ЗГО</w:t>
        </w:r>
      </w:hyperlink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02.11.2020 г. № 66-ЗГО,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11.03.2021 г. № 8-ЗГО,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r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11.05.2021 г. № 15-ЗГО, </w:t>
      </w:r>
      <w:r w:rsidR="00081287" w:rsidRPr="00081287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r w:rsidRPr="00081287">
        <w:rPr>
          <w:rFonts w:ascii="Times New Roman" w:hAnsi="Times New Roman"/>
          <w:b w:val="0"/>
          <w:color w:val="auto"/>
          <w:sz w:val="24"/>
          <w:szCs w:val="24"/>
        </w:rPr>
        <w:t>06.09.2021 г. № 34-ЗГО)</w:t>
      </w:r>
      <w:r w:rsidR="009279B2">
        <w:rPr>
          <w:rFonts w:ascii="Times New Roman" w:hAnsi="Times New Roman"/>
          <w:b w:val="0"/>
          <w:color w:val="auto"/>
          <w:sz w:val="24"/>
          <w:szCs w:val="24"/>
        </w:rPr>
        <w:t xml:space="preserve"> (далее – решение)</w:t>
      </w:r>
      <w:r w:rsidRPr="00081287">
        <w:rPr>
          <w:rFonts w:ascii="Times New Roman" w:hAnsi="Times New Roman"/>
          <w:b w:val="0"/>
          <w:color w:val="auto"/>
          <w:sz w:val="24"/>
          <w:szCs w:val="24"/>
        </w:rPr>
        <w:t>:</w:t>
      </w:r>
    </w:p>
    <w:p w:rsidR="003D566E" w:rsidRPr="003D566E" w:rsidRDefault="003D566E" w:rsidP="003D566E"/>
    <w:p w:rsidR="003D566E" w:rsidRPr="003D566E" w:rsidRDefault="003D566E" w:rsidP="00D705EC">
      <w:pPr>
        <w:numPr>
          <w:ilvl w:val="0"/>
          <w:numId w:val="1"/>
        </w:numPr>
        <w:ind w:left="0" w:firstLine="567"/>
        <w:jc w:val="both"/>
      </w:pPr>
      <w:r w:rsidRPr="003D566E">
        <w:t xml:space="preserve">Абзац 2 подпункта 19 пункта 8 </w:t>
      </w:r>
      <w:r w:rsidR="00081287">
        <w:t xml:space="preserve">приложения 1 к решению </w:t>
      </w:r>
      <w:r w:rsidRPr="003D566E">
        <w:t xml:space="preserve"> изложить в следующей редакции:</w:t>
      </w:r>
    </w:p>
    <w:p w:rsidR="003D566E" w:rsidRPr="003D566E" w:rsidRDefault="003D566E" w:rsidP="00D705EC">
      <w:pPr>
        <w:ind w:firstLine="567"/>
        <w:jc w:val="both"/>
      </w:pPr>
      <w:r w:rsidRPr="003D566E">
        <w:t>«граждан, имеющих детей, - в части назначения и выплаты отдельных видов государственных пособий: пособия на ребенка; опекунов (попечителей), приемных родителей, усыновителей - в части назначения и выплаты единовременного пособия при передаче ребёнка на воспитание в семью и направления документов в Министерство социальных отношений Челябинской области для проверки обоснованности назначения и выплаты</w:t>
      </w:r>
      <w:proofErr w:type="gramStart"/>
      <w:r w:rsidRPr="003D566E">
        <w:t>;»</w:t>
      </w:r>
      <w:proofErr w:type="gramEnd"/>
      <w:r w:rsidRPr="003D566E">
        <w:t>.</w:t>
      </w:r>
    </w:p>
    <w:p w:rsidR="00D705EC" w:rsidRDefault="003D566E" w:rsidP="00D705EC">
      <w:pPr>
        <w:numPr>
          <w:ilvl w:val="0"/>
          <w:numId w:val="1"/>
        </w:numPr>
        <w:ind w:left="0" w:firstLine="567"/>
        <w:jc w:val="both"/>
      </w:pPr>
      <w:r w:rsidRPr="003D566E">
        <w:t>Абзацы 12, 14-21 подпункта 19 пункта 8</w:t>
      </w:r>
      <w:r w:rsidR="00081287" w:rsidRPr="00081287">
        <w:t xml:space="preserve"> </w:t>
      </w:r>
      <w:r w:rsidR="00081287">
        <w:t xml:space="preserve">приложения 1 к решению </w:t>
      </w:r>
      <w:r w:rsidR="00081287" w:rsidRPr="003D566E">
        <w:t xml:space="preserve"> </w:t>
      </w:r>
      <w:r w:rsidRPr="003D566E">
        <w:t xml:space="preserve"> исключить.</w:t>
      </w:r>
    </w:p>
    <w:p w:rsidR="003D566E" w:rsidRPr="003D566E" w:rsidRDefault="003D566E" w:rsidP="00D705EC">
      <w:pPr>
        <w:numPr>
          <w:ilvl w:val="0"/>
          <w:numId w:val="1"/>
        </w:numPr>
        <w:ind w:left="0" w:firstLine="567"/>
        <w:jc w:val="both"/>
      </w:pPr>
      <w:r w:rsidRPr="003D566E">
        <w:t xml:space="preserve">Абзац 24 подпункта 19 пункта 8  </w:t>
      </w:r>
      <w:r w:rsidR="00081287">
        <w:t xml:space="preserve">приложения 1 к решению </w:t>
      </w:r>
      <w:r w:rsidR="00081287" w:rsidRPr="003D566E">
        <w:t xml:space="preserve"> </w:t>
      </w:r>
      <w:r w:rsidRPr="003D566E">
        <w:t>изложить в следующей редакции:</w:t>
      </w:r>
    </w:p>
    <w:p w:rsidR="003D566E" w:rsidRPr="003D566E" w:rsidRDefault="003D566E" w:rsidP="00D705EC">
      <w:pPr>
        <w:ind w:firstLine="567"/>
        <w:jc w:val="both"/>
      </w:pPr>
      <w:r w:rsidRPr="003D566E">
        <w:t xml:space="preserve">«граждан, постоянно проживающих на территории Челябинской области в жилых помещениях, не оснащенных внутридомовым газовым оборудованием, относящихся к следующим категориям: одиноко проживающие собственники жилых помещений, не оснащенных внутридомовым газовым оборудованием, являющиеся получателями пенсии и достигшие возраста 55 и 60 лет (соответственно женщины и мужчины); </w:t>
      </w:r>
      <w:proofErr w:type="gramStart"/>
      <w:r w:rsidRPr="003D566E">
        <w:t>семьи, признанные многодетными в соответствии</w:t>
      </w:r>
      <w:r w:rsidR="00081287">
        <w:t xml:space="preserve"> с Законом Челябинской области «</w:t>
      </w:r>
      <w:r w:rsidRPr="003D566E">
        <w:t>О статусе и дополнительных мерах социальной поддержки многодет</w:t>
      </w:r>
      <w:r w:rsidR="00081287">
        <w:t>ной семьи в Челябинской области»</w:t>
      </w:r>
      <w:r w:rsidRPr="003D566E">
        <w:t>, со среднедушевым доходом, размер которого не превышает двукратную величину прожиточного минимума на душу населения, установленную в соответствии с законодательством Челябинской области, члены (один из членов) которых являются (является) собственниками (собственником) жилых помещений, не оснащенных внутридомовым газовым оборудованием;</w:t>
      </w:r>
      <w:proofErr w:type="gramEnd"/>
      <w:r w:rsidRPr="003D566E">
        <w:t xml:space="preserve"> </w:t>
      </w:r>
      <w:proofErr w:type="gramStart"/>
      <w:r w:rsidRPr="003D566E">
        <w:t>семьи, имеющие детей-инвалидов, со среднедушевым доходом, размер которого не превышает двукратную величину прожиточного минимума на душу населения, установленную в соответствии с законодательством Челябинской области, члены (один из членов) которых являются (является) собственниками (собственником) жилых помещений, не оснащенных внутридомовым газовым оборудованием;</w:t>
      </w:r>
      <w:proofErr w:type="gramEnd"/>
      <w:r w:rsidRPr="003D566E">
        <w:t xml:space="preserve"> инвалиды I и II групп, среднедушевой доход семей которых не превышает двукратную величину прожиточного минимума на душу населения, установленную в соответствии с законодательством Челябинской области, являющиеся собственниками жилых помещений, не оснащенных внутридомовым газовым оборудованием; </w:t>
      </w:r>
      <w:proofErr w:type="gramStart"/>
      <w:r w:rsidRPr="003D566E">
        <w:t xml:space="preserve">совместно проживающие граждане, являющиеся получателями пенсии и достигшие возраста 65 лет, которые (один из которых) являются (является) собственниками (собственником) жилых помещений, не оснащенных внутридомовым газовым оборудованием, - в части назначения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(далее - </w:t>
      </w:r>
      <w:r w:rsidRPr="003D566E">
        <w:lastRenderedPageBreak/>
        <w:t>единовременная социальная выплата), включая прием заявлений и документов, необходимых</w:t>
      </w:r>
      <w:proofErr w:type="gramEnd"/>
      <w:r w:rsidRPr="003D566E">
        <w:t xml:space="preserve"> </w:t>
      </w:r>
      <w:proofErr w:type="gramStart"/>
      <w:r w:rsidRPr="003D566E">
        <w:t>для постановки указанных граждан на учет в целях предоставления единовременной социальной выплаты, ведение такого учета, принятие решений о наличии (отсутствии) права на получение единовременной социальной выплаты, выдачу уведомлений о наличии права на получение единовременной социальной выплаты, а также в части формирования электронных реестров для зачисления денежных средств на счета физических лиц в кредитных организациях.».</w:t>
      </w:r>
      <w:proofErr w:type="gramEnd"/>
    </w:p>
    <w:p w:rsidR="003D566E" w:rsidRPr="003D566E" w:rsidRDefault="00081287" w:rsidP="00D705EC">
      <w:pPr>
        <w:ind w:firstLine="567"/>
        <w:jc w:val="both"/>
      </w:pPr>
      <w:r>
        <w:t xml:space="preserve">4. </w:t>
      </w:r>
      <w:r w:rsidR="003D566E" w:rsidRPr="003D566E">
        <w:t xml:space="preserve">Абзац 7 подпункта 20 пункта 8 </w:t>
      </w:r>
      <w:r>
        <w:t xml:space="preserve">приложения 1 к решению </w:t>
      </w:r>
      <w:r w:rsidRPr="003D566E">
        <w:t xml:space="preserve"> </w:t>
      </w:r>
      <w:r w:rsidR="003D566E" w:rsidRPr="003D566E">
        <w:t xml:space="preserve">изложить в </w:t>
      </w:r>
      <w:r w:rsidR="00D705EC">
        <w:t xml:space="preserve"> </w:t>
      </w:r>
      <w:r w:rsidR="003D566E" w:rsidRPr="003D566E">
        <w:t>следующей редакции:</w:t>
      </w:r>
    </w:p>
    <w:p w:rsidR="003D566E" w:rsidRPr="003D566E" w:rsidRDefault="003D566E" w:rsidP="00D705EC">
      <w:pPr>
        <w:ind w:firstLine="567"/>
        <w:jc w:val="both"/>
      </w:pPr>
      <w:proofErr w:type="gramStart"/>
      <w:r w:rsidRPr="003D566E">
        <w:t>«детям погибших участников Великой Отечественной войны и приравненным к ним лицам - в части осуществления ежемесячного социального пособия, возмещению расходов, связанных с оплатой проезда (туда и обратно) один раз в год железнодорожным, водным, воздушным или междугородным автомобильным транспортом к месту захоронения отца (матери), в размере 100 процентов, но не более 25 000 рублей;».</w:t>
      </w:r>
      <w:proofErr w:type="gramEnd"/>
    </w:p>
    <w:p w:rsidR="003D566E" w:rsidRPr="003D566E" w:rsidRDefault="00081287" w:rsidP="00D705EC">
      <w:pPr>
        <w:ind w:firstLine="567"/>
        <w:jc w:val="both"/>
      </w:pPr>
      <w:r>
        <w:t xml:space="preserve">5. </w:t>
      </w:r>
      <w:r w:rsidR="003D566E" w:rsidRPr="003D566E">
        <w:t xml:space="preserve">Абзац 3 подпункта 22 пункта 8 </w:t>
      </w:r>
      <w:r>
        <w:t xml:space="preserve">приложения 1 к решению </w:t>
      </w:r>
      <w:r w:rsidRPr="003D566E">
        <w:t xml:space="preserve"> </w:t>
      </w:r>
      <w:r w:rsidR="003D566E" w:rsidRPr="003D566E">
        <w:t>изложить в следующей редакции:</w:t>
      </w:r>
    </w:p>
    <w:p w:rsidR="003D566E" w:rsidRPr="003D566E" w:rsidRDefault="003D566E" w:rsidP="00D705EC">
      <w:pPr>
        <w:ind w:firstLine="567"/>
        <w:jc w:val="both"/>
      </w:pPr>
      <w:proofErr w:type="gramStart"/>
      <w:r w:rsidRPr="003D566E">
        <w:t>«по назначению малоимущим семьям, малоимущим одиноко проживающим гражданам государственной социальной помощи, включая определение размера государственной социальной помощи в виде единовременного социального пособия в пределах, установленн</w:t>
      </w:r>
      <w:r w:rsidR="00081287">
        <w:t>ых Законом Челябинской области «</w:t>
      </w:r>
      <w:r w:rsidRPr="003D566E">
        <w:t>О государственной социальн</w:t>
      </w:r>
      <w:r w:rsidR="00081287">
        <w:t>ой помощи в Челябинской области»</w:t>
      </w:r>
      <w:r w:rsidRPr="003D566E">
        <w:t>, и определение размера государственной социальной помощи в виде социального пособия на основании социального контракта в пределах, установленн</w:t>
      </w:r>
      <w:r w:rsidR="00081287">
        <w:t>ых Законом Челябинской области «</w:t>
      </w:r>
      <w:r w:rsidRPr="003D566E">
        <w:t>О государственной социальн</w:t>
      </w:r>
      <w:r w:rsidR="00081287">
        <w:t>ой помощи в</w:t>
      </w:r>
      <w:proofErr w:type="gramEnd"/>
      <w:r w:rsidR="00081287">
        <w:t xml:space="preserve"> </w:t>
      </w:r>
      <w:proofErr w:type="gramStart"/>
      <w:r w:rsidR="00081287">
        <w:t>Челябинской области»</w:t>
      </w:r>
      <w:r w:rsidRPr="003D566E">
        <w:t xml:space="preserve"> и постановлением Правительства Челябинской области; заключения социального контракта с прилагаемой к нему программой социальной адаптации; продления срока оказания государственной социальной помощи в виде социального пособия на основании социального контракта по основаниям, установленным Правительством Челябинской области; мониторинга оказания государственной социальной помощи в виде социального пособия на основании социального контракта;</w:t>
      </w:r>
      <w:proofErr w:type="gramEnd"/>
      <w:r w:rsidRPr="003D566E">
        <w:t xml:space="preserve"> отказа в назначении государственной социальной помощи, лишения права на получение государственной социальной помощи на период, устанавливаемый органом исполнительной власти Челябинской области, уполномоченным в сфере социальных отношений, прекращения оказания государственной социальной помощи в виде социального пособия на основании социального контракта по основаниям, установленным Федеральным</w:t>
      </w:r>
      <w:r w:rsidR="00081287">
        <w:t xml:space="preserve"> законом «</w:t>
      </w:r>
      <w:r w:rsidRPr="003D566E">
        <w:t>О го</w:t>
      </w:r>
      <w:r w:rsidR="00081287">
        <w:t>сударственной социальной помощи»</w:t>
      </w:r>
      <w:proofErr w:type="gramStart"/>
      <w:r w:rsidRPr="003D566E">
        <w:t>;»</w:t>
      </w:r>
      <w:proofErr w:type="gramEnd"/>
      <w:r w:rsidRPr="003D566E">
        <w:t>.</w:t>
      </w:r>
    </w:p>
    <w:p w:rsidR="003D566E" w:rsidRPr="003D566E" w:rsidRDefault="00D705EC" w:rsidP="00D705EC">
      <w:pPr>
        <w:jc w:val="both"/>
      </w:pPr>
      <w:r>
        <w:t xml:space="preserve">         </w:t>
      </w:r>
      <w:r w:rsidR="00081287">
        <w:t xml:space="preserve">6. </w:t>
      </w:r>
      <w:r w:rsidR="003D566E" w:rsidRPr="003D566E">
        <w:t xml:space="preserve">Абзац 7 подпункта 22 пункта 8 </w:t>
      </w:r>
      <w:r w:rsidR="00081287">
        <w:t xml:space="preserve">приложения 1 к решению </w:t>
      </w:r>
      <w:r w:rsidR="00081287" w:rsidRPr="003D566E">
        <w:t xml:space="preserve"> </w:t>
      </w:r>
      <w:r w:rsidR="003D566E" w:rsidRPr="003D566E">
        <w:t>исключить.</w:t>
      </w:r>
    </w:p>
    <w:p w:rsidR="003D566E" w:rsidRPr="003D566E" w:rsidRDefault="00081287" w:rsidP="00D705EC">
      <w:pPr>
        <w:ind w:firstLine="567"/>
        <w:jc w:val="both"/>
      </w:pPr>
      <w:r>
        <w:t xml:space="preserve">7. </w:t>
      </w:r>
      <w:r w:rsidR="003D566E" w:rsidRPr="003D566E">
        <w:t xml:space="preserve">Подпункт 28 пункта 8 </w:t>
      </w:r>
      <w:r>
        <w:t xml:space="preserve">приложения 1 к решению </w:t>
      </w:r>
      <w:r w:rsidRPr="003D566E">
        <w:t xml:space="preserve"> </w:t>
      </w:r>
      <w:r w:rsidR="003D566E" w:rsidRPr="003D566E">
        <w:t>дополнить абзацем следующего содержания:</w:t>
      </w:r>
    </w:p>
    <w:p w:rsidR="003D566E" w:rsidRPr="003D566E" w:rsidRDefault="003D566E" w:rsidP="00D705EC">
      <w:pPr>
        <w:ind w:firstLine="567"/>
        <w:jc w:val="both"/>
      </w:pPr>
      <w:r w:rsidRPr="003D566E">
        <w:t>«оформление (выпуск) и выдача социальной  транспортной карты (электронного проездного билета)».</w:t>
      </w:r>
    </w:p>
    <w:p w:rsidR="003D566E" w:rsidRDefault="003D566E" w:rsidP="00D705EC">
      <w:pPr>
        <w:ind w:firstLine="567"/>
        <w:jc w:val="both"/>
      </w:pPr>
    </w:p>
    <w:p w:rsidR="00081287" w:rsidRDefault="00081287" w:rsidP="00D705EC">
      <w:pPr>
        <w:ind w:firstLine="567"/>
        <w:jc w:val="both"/>
      </w:pPr>
    </w:p>
    <w:p w:rsidR="00081287" w:rsidRDefault="00081287" w:rsidP="003D566E">
      <w:pPr>
        <w:ind w:firstLine="708"/>
        <w:jc w:val="both"/>
      </w:pPr>
    </w:p>
    <w:p w:rsidR="00081287" w:rsidRPr="003D566E" w:rsidRDefault="00081287" w:rsidP="003D566E">
      <w:pPr>
        <w:ind w:firstLine="708"/>
        <w:jc w:val="both"/>
      </w:pPr>
    </w:p>
    <w:tbl>
      <w:tblPr>
        <w:tblW w:w="0" w:type="auto"/>
        <w:tblInd w:w="108" w:type="dxa"/>
        <w:tblLook w:val="0000"/>
      </w:tblPr>
      <w:tblGrid>
        <w:gridCol w:w="6288"/>
        <w:gridCol w:w="3175"/>
      </w:tblGrid>
      <w:tr w:rsidR="003D566E" w:rsidRPr="003D566E" w:rsidTr="00163B2D"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3D566E" w:rsidRPr="003D566E" w:rsidRDefault="003D566E" w:rsidP="00163B2D">
            <w:pPr>
              <w:pStyle w:val="a6"/>
              <w:rPr>
                <w:rFonts w:ascii="Times New Roman" w:hAnsi="Times New Roman" w:cs="Times New Roman"/>
              </w:rPr>
            </w:pPr>
            <w:r w:rsidRPr="003D566E">
              <w:rPr>
                <w:rFonts w:ascii="Times New Roman" w:hAnsi="Times New Roman" w:cs="Times New Roman"/>
              </w:rPr>
              <w:t>Глава Златоустовского городского округа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D566E" w:rsidRPr="003D566E" w:rsidRDefault="003D566E" w:rsidP="00163B2D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3D566E">
              <w:rPr>
                <w:rFonts w:ascii="Times New Roman" w:hAnsi="Times New Roman" w:cs="Times New Roman"/>
              </w:rPr>
              <w:t>М.Б. Пекарский</w:t>
            </w:r>
          </w:p>
        </w:tc>
      </w:tr>
    </w:tbl>
    <w:p w:rsidR="003D566E" w:rsidRDefault="003D566E" w:rsidP="003D566E"/>
    <w:p w:rsidR="003D566E" w:rsidRDefault="003D566E" w:rsidP="003D566E">
      <w:pPr>
        <w:rPr>
          <w:sz w:val="28"/>
          <w:szCs w:val="28"/>
          <w:lang w:val="en-US"/>
        </w:rPr>
      </w:pPr>
    </w:p>
    <w:p w:rsidR="003D566E" w:rsidRDefault="003D566E" w:rsidP="003D566E">
      <w:pPr>
        <w:rPr>
          <w:sz w:val="28"/>
          <w:szCs w:val="28"/>
          <w:lang w:val="en-US"/>
        </w:rPr>
      </w:pPr>
    </w:p>
    <w:p w:rsidR="003D566E" w:rsidRDefault="003D566E" w:rsidP="003D566E">
      <w:pPr>
        <w:rPr>
          <w:sz w:val="28"/>
          <w:szCs w:val="28"/>
          <w:lang w:val="en-US"/>
        </w:rPr>
      </w:pPr>
    </w:p>
    <w:p w:rsidR="003D566E" w:rsidRDefault="003D566E" w:rsidP="003D566E">
      <w:pPr>
        <w:rPr>
          <w:sz w:val="28"/>
          <w:szCs w:val="28"/>
          <w:lang w:val="en-US"/>
        </w:rPr>
      </w:pPr>
    </w:p>
    <w:p w:rsidR="003D566E" w:rsidRDefault="003D566E" w:rsidP="003D566E">
      <w:pPr>
        <w:rPr>
          <w:sz w:val="28"/>
          <w:szCs w:val="28"/>
          <w:lang w:val="en-US"/>
        </w:rPr>
      </w:pPr>
    </w:p>
    <w:sectPr w:rsidR="003D566E" w:rsidSect="005E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749"/>
    <w:multiLevelType w:val="hybridMultilevel"/>
    <w:tmpl w:val="507ADD2A"/>
    <w:lvl w:ilvl="0" w:tplc="03C29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566E"/>
    <w:rsid w:val="00081287"/>
    <w:rsid w:val="003D566E"/>
    <w:rsid w:val="003F2D02"/>
    <w:rsid w:val="00546BA9"/>
    <w:rsid w:val="005E2A94"/>
    <w:rsid w:val="0084173C"/>
    <w:rsid w:val="008A3654"/>
    <w:rsid w:val="009279B2"/>
    <w:rsid w:val="00C20AD1"/>
    <w:rsid w:val="00D705EC"/>
    <w:rsid w:val="00DE46F7"/>
    <w:rsid w:val="00E3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D56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66E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a3">
    <w:name w:val="Гипертекстовая ссылка"/>
    <w:basedOn w:val="a0"/>
    <w:rsid w:val="003D566E"/>
    <w:rPr>
      <w:color w:val="106BBE"/>
    </w:rPr>
  </w:style>
  <w:style w:type="character" w:customStyle="1" w:styleId="a4">
    <w:name w:val="Цветовое выделение"/>
    <w:uiPriority w:val="99"/>
    <w:rsid w:val="003D566E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3D566E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3D566E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34"/>
    <w:qFormat/>
    <w:rsid w:val="003D566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50488.0" TargetMode="External"/><Relationship Id="rId13" Type="http://schemas.openxmlformats.org/officeDocument/2006/relationships/hyperlink" Target="garantF1://8681390.0" TargetMode="External"/><Relationship Id="rId18" Type="http://schemas.openxmlformats.org/officeDocument/2006/relationships/hyperlink" Target="garantF1://19763217.0" TargetMode="External"/><Relationship Id="rId26" Type="http://schemas.openxmlformats.org/officeDocument/2006/relationships/hyperlink" Target="garantF1://8685005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8758624.0" TargetMode="Externa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8628633.0" TargetMode="External"/><Relationship Id="rId17" Type="http://schemas.openxmlformats.org/officeDocument/2006/relationships/hyperlink" Target="garantF1://19744965.0" TargetMode="External"/><Relationship Id="rId25" Type="http://schemas.openxmlformats.org/officeDocument/2006/relationships/hyperlink" Target="garantF1://868139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9654859.0" TargetMode="External"/><Relationship Id="rId20" Type="http://schemas.openxmlformats.org/officeDocument/2006/relationships/hyperlink" Target="garantF1://8750488.0" TargetMode="External"/><Relationship Id="rId29" Type="http://schemas.openxmlformats.org/officeDocument/2006/relationships/hyperlink" Target="garantF1://19744965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8621138.0" TargetMode="External"/><Relationship Id="rId24" Type="http://schemas.openxmlformats.org/officeDocument/2006/relationships/hyperlink" Target="garantF1://8628633.0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garantF1://19623317.0" TargetMode="External"/><Relationship Id="rId23" Type="http://schemas.openxmlformats.org/officeDocument/2006/relationships/hyperlink" Target="garantF1://8621138.0" TargetMode="External"/><Relationship Id="rId28" Type="http://schemas.openxmlformats.org/officeDocument/2006/relationships/hyperlink" Target="garantF1://19654859.0" TargetMode="External"/><Relationship Id="rId10" Type="http://schemas.openxmlformats.org/officeDocument/2006/relationships/hyperlink" Target="garantF1://8620025.0" TargetMode="External"/><Relationship Id="rId19" Type="http://schemas.openxmlformats.org/officeDocument/2006/relationships/hyperlink" Target="garantF1://74759146.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758624.0" TargetMode="External"/><Relationship Id="rId14" Type="http://schemas.openxmlformats.org/officeDocument/2006/relationships/hyperlink" Target="garantF1://8685005.0" TargetMode="External"/><Relationship Id="rId22" Type="http://schemas.openxmlformats.org/officeDocument/2006/relationships/hyperlink" Target="garantF1://8620025.0" TargetMode="External"/><Relationship Id="rId27" Type="http://schemas.openxmlformats.org/officeDocument/2006/relationships/hyperlink" Target="garantF1://19623317.0" TargetMode="External"/><Relationship Id="rId30" Type="http://schemas.openxmlformats.org/officeDocument/2006/relationships/hyperlink" Target="garantF1://1976321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5</cp:revision>
  <dcterms:created xsi:type="dcterms:W3CDTF">2022-04-14T04:59:00Z</dcterms:created>
  <dcterms:modified xsi:type="dcterms:W3CDTF">2022-05-06T11:17:00Z</dcterms:modified>
</cp:coreProperties>
</file>